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D94" w:rsidRDefault="00D85D94" w:rsidP="00774C40">
      <w:pPr>
        <w:spacing w:after="0"/>
        <w:ind w:firstLine="540"/>
        <w:jc w:val="both"/>
        <w:rPr>
          <w:rFonts w:ascii="Times New Roman" w:hAnsi="Times New Roman"/>
          <w:sz w:val="24"/>
          <w:szCs w:val="24"/>
        </w:rPr>
      </w:pPr>
      <w:r w:rsidRPr="00555EB4">
        <w:rPr>
          <w:rFonts w:ascii="Times New Roman" w:hAnsi="Times New Roman"/>
          <w:b/>
          <w:sz w:val="24"/>
          <w:szCs w:val="24"/>
          <w:lang w:val="kk-KZ"/>
        </w:rPr>
        <w:t>Дәріс 8.</w:t>
      </w:r>
      <w:r w:rsidRPr="00555EB4">
        <w:rPr>
          <w:rFonts w:ascii="Times New Roman" w:hAnsi="Times New Roman"/>
          <w:sz w:val="24"/>
          <w:szCs w:val="24"/>
          <w:lang w:val="kk-KZ"/>
        </w:rPr>
        <w:t xml:space="preserve"> Кристалдардағы дислокациялық ақалуар туралы жалпы түсінік. Дислокациялардың ақаулармен әрекеттесуі және энергетикасы</w:t>
      </w:r>
      <w:r w:rsidRPr="00555EB4">
        <w:rPr>
          <w:rFonts w:ascii="Times New Roman" w:hAnsi="Times New Roman"/>
          <w:sz w:val="24"/>
          <w:szCs w:val="24"/>
        </w:rPr>
        <w:t>.</w:t>
      </w:r>
    </w:p>
    <w:p w:rsidR="00D85D94" w:rsidRDefault="00D85D94" w:rsidP="00774C40">
      <w:pPr>
        <w:spacing w:after="0"/>
        <w:ind w:firstLine="540"/>
        <w:jc w:val="both"/>
        <w:rPr>
          <w:rFonts w:ascii="Times New Roman" w:hAnsi="Times New Roman"/>
          <w:sz w:val="24"/>
          <w:szCs w:val="24"/>
        </w:rPr>
      </w:pPr>
    </w:p>
    <w:p w:rsidR="00D85D94" w:rsidRPr="00D85D94" w:rsidRDefault="00D85D94" w:rsidP="00D85D94">
      <w:pPr>
        <w:ind w:firstLine="360"/>
        <w:jc w:val="both"/>
        <w:rPr>
          <w:rFonts w:ascii="Times New Roman" w:hAnsi="Times New Roman" w:cs="Times New Roman"/>
          <w:sz w:val="24"/>
          <w:szCs w:val="28"/>
          <w:lang w:val="kk-KZ"/>
        </w:rPr>
      </w:pPr>
      <w:r w:rsidRPr="00D85D94">
        <w:rPr>
          <w:rFonts w:ascii="Times New Roman" w:hAnsi="Times New Roman" w:cs="Times New Roman"/>
          <w:sz w:val="24"/>
          <w:szCs w:val="28"/>
          <w:lang w:val="kk-KZ"/>
        </w:rPr>
        <w:t xml:space="preserve">Кристалдардағы ақаулардың өлшемдерін жіктеуде өлшемдері екі бағытта тор периодынан кіші және 3-бағытта кеңістікте шексіз созылған бірөлшемді ақаулардың болатыны айтылған. Мұндай ақаулар дислокациялар деп аталады. Оларды ХХ ғасырдың 30-жылдары кристалдардың ығысу беріктігін түсіндіру үшін Я.И.Френкель мен Тейлор енгізген. 4.8 суретте (а) кристалдағы екі көрші атомдық жазықтықтар бейнеленген. Ығысу арқылы кристалды бұзатын күшті анықтап көрейік. Бұл күш ығысуға кедергі жасайтын кристалдың механикалық кедергісімен теңеседі. Бұзушы күш </w:t>
      </w:r>
      <w:r w:rsidRPr="00D85D94">
        <w:rPr>
          <w:rFonts w:ascii="Times New Roman" w:hAnsi="Times New Roman" w:cs="Times New Roman"/>
          <w:position w:val="-6"/>
          <w:sz w:val="24"/>
          <w:szCs w:val="28"/>
          <w:lang w:val="kk-KZ"/>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1.25pt" o:ole="">
            <v:imagedata r:id="rId5" o:title=""/>
          </v:shape>
          <o:OLEObject Type="Embed" ProgID="Equation.3" ShapeID="_x0000_i1027" DrawAspect="Content" ObjectID="_1609776734" r:id="rId6"/>
        </w:object>
      </w:r>
      <w:r w:rsidRPr="00D85D94">
        <w:rPr>
          <w:rFonts w:ascii="Times New Roman" w:hAnsi="Times New Roman" w:cs="Times New Roman"/>
          <w:sz w:val="24"/>
          <w:szCs w:val="28"/>
          <w:lang w:val="kk-KZ"/>
        </w:rPr>
        <w:t xml:space="preserve"> кернеу деп аталады. Френкель сол уақытта кристалдың С-С жазықтығы бойымен қозғалмайтын бөлігіне қатысты ығысатын бөлігінің барлық атомдарының бір уақытта ығысу моделін ұсынды.</w:t>
      </w:r>
    </w:p>
    <w:p w:rsidR="00D85D94" w:rsidRPr="00D85D94" w:rsidRDefault="00D85D94" w:rsidP="00D85D94">
      <w:pPr>
        <w:ind w:firstLine="360"/>
        <w:jc w:val="both"/>
        <w:rPr>
          <w:rFonts w:ascii="Times New Roman" w:hAnsi="Times New Roman" w:cs="Times New Roman"/>
          <w:sz w:val="24"/>
          <w:szCs w:val="28"/>
          <w:lang w:val="kk-KZ"/>
        </w:rPr>
      </w:pPr>
      <w:r w:rsidRPr="00D85D94">
        <w:rPr>
          <w:rFonts w:ascii="Times New Roman" w:hAnsi="Times New Roman" w:cs="Times New Roman"/>
          <w:noProof/>
          <w:sz w:val="24"/>
          <w:szCs w:val="28"/>
          <w:lang w:eastAsia="ru-RU"/>
        </w:rPr>
        <mc:AlternateContent>
          <mc:Choice Requires="wpg">
            <w:drawing>
              <wp:anchor distT="0" distB="0" distL="0" distR="25400" simplePos="0" relativeHeight="251659264" behindDoc="0" locked="0" layoutInCell="1" allowOverlap="1" wp14:anchorId="2144F691" wp14:editId="6DB3D91D">
                <wp:simplePos x="0" y="0"/>
                <wp:positionH relativeFrom="margin">
                  <wp:posOffset>1252855</wp:posOffset>
                </wp:positionH>
                <wp:positionV relativeFrom="paragraph">
                  <wp:posOffset>18415</wp:posOffset>
                </wp:positionV>
                <wp:extent cx="1884045" cy="1914525"/>
                <wp:effectExtent l="0" t="0" r="1905" b="9525"/>
                <wp:wrapSquare wrapText="right"/>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4045" cy="1914525"/>
                          <a:chOff x="1701" y="6870"/>
                          <a:chExt cx="3459" cy="3885"/>
                        </a:xfrm>
                      </wpg:grpSpPr>
                      <pic:pic xmlns:pic="http://schemas.openxmlformats.org/drawingml/2006/picture">
                        <pic:nvPicPr>
                          <pic:cNvPr id="4" name="Picture 3"/>
                          <pic:cNvPicPr>
                            <a:picLocks noChangeAspect="1" noChangeArrowheads="1"/>
                          </pic:cNvPicPr>
                        </pic:nvPicPr>
                        <pic:blipFill>
                          <a:blip r:embed="rId7">
                            <a:lum bright="-36000" contrast="72000"/>
                            <a:grayscl/>
                            <a:extLst>
                              <a:ext uri="{28A0092B-C50C-407E-A947-70E740481C1C}">
                                <a14:useLocalDpi xmlns:a14="http://schemas.microsoft.com/office/drawing/2010/main" val="0"/>
                              </a:ext>
                            </a:extLst>
                          </a:blip>
                          <a:srcRect/>
                          <a:stretch>
                            <a:fillRect/>
                          </a:stretch>
                        </pic:blipFill>
                        <pic:spPr bwMode="auto">
                          <a:xfrm>
                            <a:off x="1712" y="6870"/>
                            <a:ext cx="3360" cy="240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4"/>
                        <wps:cNvSpPr txBox="1">
                          <a:spLocks noChangeArrowheads="1"/>
                        </wps:cNvSpPr>
                        <wps:spPr bwMode="auto">
                          <a:xfrm>
                            <a:off x="1701" y="9465"/>
                            <a:ext cx="3459"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94" w:rsidRPr="003053EB" w:rsidRDefault="00D85D94" w:rsidP="00D85D94">
                              <w:pPr>
                                <w:jc w:val="both"/>
                              </w:pPr>
                              <w:r w:rsidRPr="00CF577C">
                                <w:rPr>
                                  <w:lang w:val="kk-KZ"/>
                                </w:rPr>
                                <w:t>4.8-сурет. Сызбанұсқалар: а – атомдардың ақаусыз кристалда орналасуы, б – атомдық жазықтықтардың кристалда</w:t>
                              </w:r>
                              <w:r w:rsidRPr="00CF577C">
                                <w:rPr>
                                  <w:color w:val="000000"/>
                                </w:rPr>
                                <w:t xml:space="preserve"> </w:t>
                              </w:r>
                              <w:r w:rsidRPr="00CF577C">
                                <w:rPr>
                                  <w:color w:val="000000"/>
                                  <w:lang w:val="kk-KZ"/>
                                </w:rPr>
                                <w:t>ығысуы және кристалдағы кернеудің ара қашықтыққа тәуелділігі (в)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4F691" id="Группа 3" o:spid="_x0000_s1026" style="position:absolute;left:0;text-align:left;margin-left:98.65pt;margin-top:1.45pt;width:148.35pt;height:150.75pt;z-index:251659264;mso-wrap-distance-left:0;mso-wrap-distance-right:2pt;mso-position-horizontal-relative:margin" coordorigin="1701,6870" coordsize="3459,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">
                <v:shape id="Picture 3" o:spid="_x0000_s1027" type="#_x0000_t75" style="position:absolute;left:1712;top:6870;width:3360;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">
                  <v:imagedata r:id="rId8" o:title="" gain="234057f" blacklevel="-11796f" grayscale="t"/>
                </v:shape>
                <v:shapetype id="_x0000_t202" coordsize="21600,21600" o:spt="202" path="m,l,21600r21600,l21600,xe">
                  <v:stroke joinstyle="miter"/>
                  <v:path gradientshapeok="t" o:connecttype="rect"/>
                </v:shapetype>
                <v:shape id="Text Box 4" o:spid="_x0000_s1028" type="#_x0000_t202" style="position:absolute;left:1701;top:9465;width:3459;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85D94" w:rsidRPr="003053EB" w:rsidRDefault="00D85D94" w:rsidP="00D85D94">
                        <w:pPr>
                          <w:jc w:val="both"/>
                        </w:pPr>
                        <w:r w:rsidRPr="00CF577C">
                          <w:rPr>
                            <w:lang w:val="kk-KZ"/>
                          </w:rPr>
                          <w:t>4.8-сурет. Сызбанұсқалар: а – атомдардың ақаусыз кристалда орналасуы, б – атомдық жазықтықтардың кристалда</w:t>
                        </w:r>
                        <w:r w:rsidRPr="00CF577C">
                          <w:rPr>
                            <w:color w:val="000000"/>
                          </w:rPr>
                          <w:t xml:space="preserve"> </w:t>
                        </w:r>
                        <w:r w:rsidRPr="00CF577C">
                          <w:rPr>
                            <w:color w:val="000000"/>
                            <w:lang w:val="kk-KZ"/>
                          </w:rPr>
                          <w:t>ығысуы және кристалдағы кернеудің ара қашықтыққа тәуелділігі (в)</w:t>
                        </w:r>
                      </w:p>
                    </w:txbxContent>
                  </v:textbox>
                </v:shape>
                <w10:wrap type="square" side="right" anchorx="margin"/>
              </v:group>
            </w:pict>
          </mc:Fallback>
        </mc:AlternateContent>
      </w: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bookmarkStart w:id="0" w:name="_GoBack"/>
      <w:bookmarkEnd w:id="0"/>
    </w:p>
    <w:p w:rsidR="00D85D94" w:rsidRPr="00D85D94" w:rsidRDefault="00D85D94" w:rsidP="00D85D94">
      <w:pPr>
        <w:ind w:firstLine="360"/>
        <w:jc w:val="both"/>
        <w:rPr>
          <w:rFonts w:ascii="Times New Roman" w:hAnsi="Times New Roman" w:cs="Times New Roman"/>
          <w:sz w:val="24"/>
          <w:szCs w:val="28"/>
          <w:lang w:val="kk-KZ"/>
        </w:rPr>
      </w:pPr>
      <w:r w:rsidRPr="00D85D94">
        <w:rPr>
          <w:rFonts w:ascii="Times New Roman" w:hAnsi="Times New Roman" w:cs="Times New Roman"/>
          <w:noProof/>
          <w:sz w:val="20"/>
          <w:lang w:eastAsia="ru-RU"/>
        </w:rPr>
        <w:drawing>
          <wp:anchor distT="0" distB="0" distL="114300" distR="114300" simplePos="0" relativeHeight="251660288" behindDoc="0" locked="0" layoutInCell="1" allowOverlap="0" wp14:anchorId="279D0F78" wp14:editId="4F6731A7">
            <wp:simplePos x="0" y="0"/>
            <wp:positionH relativeFrom="column">
              <wp:posOffset>1148715</wp:posOffset>
            </wp:positionH>
            <wp:positionV relativeFrom="paragraph">
              <wp:posOffset>960120</wp:posOffset>
            </wp:positionV>
            <wp:extent cx="1988820" cy="69024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82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D94">
        <w:rPr>
          <w:rFonts w:ascii="Times New Roman" w:hAnsi="Times New Roman" w:cs="Times New Roman"/>
          <w:sz w:val="24"/>
          <w:szCs w:val="28"/>
          <w:lang w:val="kk-KZ"/>
        </w:rPr>
        <w:t xml:space="preserve">Бірақ бұл модель бойынша табылған </w:t>
      </w:r>
      <w:r w:rsidRPr="00D85D94">
        <w:rPr>
          <w:rFonts w:ascii="Times New Roman" w:hAnsi="Times New Roman" w:cs="Times New Roman"/>
          <w:position w:val="-12"/>
          <w:sz w:val="24"/>
          <w:szCs w:val="28"/>
          <w:lang w:val="kk-KZ"/>
        </w:rPr>
        <w:object w:dxaOrig="480" w:dyaOrig="360">
          <v:shape id="_x0000_i1029" type="#_x0000_t75" style="width:24pt;height:18pt" o:ole="">
            <v:imagedata r:id="rId10" o:title=""/>
          </v:shape>
          <o:OLEObject Type="Embed" ProgID="Equation.3" ShapeID="_x0000_i1029" DrawAspect="Content" ObjectID="_1609776735" r:id="rId11"/>
        </w:object>
      </w:r>
      <w:r w:rsidRPr="00D85D94">
        <w:rPr>
          <w:rFonts w:ascii="Times New Roman" w:hAnsi="Times New Roman" w:cs="Times New Roman"/>
          <w:sz w:val="24"/>
          <w:szCs w:val="28"/>
          <w:lang w:val="kk-KZ"/>
        </w:rPr>
        <w:t>мәні тәжірибелік мәнімен сәйкес болмай шықты. Сондықтан атомдық жазықтықтардың ығысуының роликті модель ұсынылды (4.9-сурет).</w:t>
      </w:r>
    </w:p>
    <w:p w:rsidR="00D85D94" w:rsidRPr="00D85D94" w:rsidRDefault="00D85D94" w:rsidP="00D85D94">
      <w:pPr>
        <w:ind w:firstLine="360"/>
        <w:jc w:val="both"/>
        <w:rPr>
          <w:rFonts w:ascii="Times New Roman" w:hAnsi="Times New Roman" w:cs="Times New Roman"/>
          <w:sz w:val="24"/>
          <w:szCs w:val="28"/>
          <w:lang w:val="kk-KZ"/>
        </w:rPr>
      </w:pP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jc w:val="center"/>
        <w:rPr>
          <w:rFonts w:ascii="Times New Roman" w:hAnsi="Times New Roman" w:cs="Times New Roman"/>
          <w:sz w:val="24"/>
          <w:szCs w:val="28"/>
          <w:lang w:val="kk-KZ"/>
        </w:rPr>
      </w:pPr>
      <w:r w:rsidRPr="00D85D94">
        <w:rPr>
          <w:rFonts w:ascii="Times New Roman" w:hAnsi="Times New Roman" w:cs="Times New Roman"/>
          <w:sz w:val="24"/>
          <w:szCs w:val="28"/>
          <w:lang w:val="kk-KZ"/>
        </w:rPr>
        <w:t>4.9 сурет. Атомдық жазықтықтардың ығысуының роликті моделі</w:t>
      </w:r>
    </w:p>
    <w:p w:rsidR="00D85D94" w:rsidRPr="00D85D94" w:rsidRDefault="00D85D94" w:rsidP="00D85D94">
      <w:pPr>
        <w:ind w:firstLine="360"/>
        <w:rPr>
          <w:rFonts w:ascii="Times New Roman" w:hAnsi="Times New Roman" w:cs="Times New Roman"/>
          <w:sz w:val="24"/>
          <w:szCs w:val="28"/>
          <w:lang w:val="kk-KZ"/>
        </w:rPr>
      </w:pPr>
    </w:p>
    <w:p w:rsidR="00D85D94" w:rsidRPr="00D85D94" w:rsidRDefault="00D85D94" w:rsidP="00D85D94">
      <w:pPr>
        <w:ind w:firstLine="360"/>
        <w:jc w:val="both"/>
        <w:rPr>
          <w:rFonts w:ascii="Times New Roman" w:hAnsi="Times New Roman" w:cs="Times New Roman"/>
          <w:sz w:val="24"/>
          <w:szCs w:val="28"/>
          <w:lang w:val="kk-KZ"/>
        </w:rPr>
      </w:pPr>
      <w:r w:rsidRPr="00D85D94">
        <w:rPr>
          <w:rFonts w:ascii="Times New Roman" w:hAnsi="Times New Roman" w:cs="Times New Roman"/>
          <w:sz w:val="24"/>
          <w:szCs w:val="28"/>
          <w:lang w:val="kk-KZ"/>
        </w:rPr>
        <w:t>Қалыпты ақаусыз құрылымда жоғарғы қатар роликтері төменгі қатар роликтерінің арасындағы ойықтарда орналасады. Ақаулы модельде жоғарғы қатардың нөмірленген 5 роликтері қисықтау(ығысып) орналасқан: 1- ролик өзінің қалыпты орнынан оңға шамалы ғана ығысқан. Барлық роликтер серпімді күштермен байланысқандықтан (серіппе) 2-ролик одан да оңырақ, ал 3 ролик төменгі қатардағы роликтің дәл үстінде орналасады. 1-роликтен сол және 5-роликтен оң жақта жоғарғы қатардың барлық роликтері ақаусыз кристалдағыдай төменгі қатардың сәйкес ойықтарында орналасады.</w:t>
      </w:r>
    </w:p>
    <w:p w:rsidR="00D85D94" w:rsidRPr="00D85D94" w:rsidRDefault="00D85D94" w:rsidP="00D85D94">
      <w:pPr>
        <w:ind w:firstLine="360"/>
        <w:jc w:val="both"/>
        <w:rPr>
          <w:rFonts w:ascii="Times New Roman" w:hAnsi="Times New Roman" w:cs="Times New Roman"/>
          <w:sz w:val="24"/>
          <w:szCs w:val="28"/>
          <w:lang w:val="kk-KZ"/>
        </w:rPr>
      </w:pPr>
      <w:r w:rsidRPr="00D85D94">
        <w:rPr>
          <w:rFonts w:ascii="Times New Roman" w:hAnsi="Times New Roman" w:cs="Times New Roman"/>
          <w:sz w:val="24"/>
          <w:szCs w:val="28"/>
          <w:lang w:val="kk-KZ"/>
        </w:rPr>
        <w:t>Ақаулы облыста 1 және 2-роликтерді сол ойықтарға, ал 4- және 5-роликтерді оң ойықтарға қайтаруға тырысатын F</w:t>
      </w:r>
      <w:r w:rsidRPr="00D85D94">
        <w:rPr>
          <w:rFonts w:ascii="Times New Roman" w:hAnsi="Times New Roman" w:cs="Times New Roman"/>
          <w:position w:val="-14"/>
          <w:sz w:val="24"/>
          <w:szCs w:val="28"/>
          <w:lang w:val="kk-KZ"/>
        </w:rPr>
        <w:object w:dxaOrig="139" w:dyaOrig="380">
          <v:shape id="_x0000_i1030" type="#_x0000_t75" style="width:6.75pt;height:18.75pt" o:ole="">
            <v:imagedata r:id="rId12" o:title=""/>
          </v:shape>
          <o:OLEObject Type="Embed" ProgID="Equation.3" ShapeID="_x0000_i1030" DrawAspect="Content" ObjectID="_1609776736" r:id="rId13"/>
        </w:object>
      </w:r>
      <w:r w:rsidRPr="00D85D94">
        <w:rPr>
          <w:rFonts w:ascii="Times New Roman" w:hAnsi="Times New Roman" w:cs="Times New Roman"/>
          <w:sz w:val="24"/>
          <w:szCs w:val="28"/>
          <w:lang w:val="kk-KZ"/>
        </w:rPr>
        <w:t>,  F</w:t>
      </w:r>
      <w:r w:rsidRPr="00D85D94">
        <w:rPr>
          <w:rFonts w:ascii="Times New Roman" w:hAnsi="Times New Roman" w:cs="Times New Roman"/>
          <w:position w:val="-10"/>
          <w:sz w:val="24"/>
          <w:szCs w:val="28"/>
          <w:lang w:val="kk-KZ"/>
        </w:rPr>
        <w:object w:dxaOrig="160" w:dyaOrig="340">
          <v:shape id="_x0000_i1031" type="#_x0000_t75" style="width:8.25pt;height:17.25pt" o:ole="">
            <v:imagedata r:id="rId14" o:title=""/>
          </v:shape>
          <o:OLEObject Type="Embed" ProgID="Equation.3" ShapeID="_x0000_i1031" DrawAspect="Content" ObjectID="_1609776737" r:id="rId15"/>
        </w:object>
      </w:r>
      <w:r w:rsidRPr="00D85D94">
        <w:rPr>
          <w:rFonts w:ascii="Times New Roman" w:hAnsi="Times New Roman" w:cs="Times New Roman"/>
          <w:sz w:val="24"/>
          <w:szCs w:val="28"/>
          <w:lang w:val="kk-KZ"/>
        </w:rPr>
        <w:t>және  F</w:t>
      </w:r>
      <w:r w:rsidRPr="00D85D94">
        <w:rPr>
          <w:rFonts w:ascii="Times New Roman" w:hAnsi="Times New Roman" w:cs="Times New Roman"/>
          <w:position w:val="-10"/>
          <w:sz w:val="24"/>
          <w:szCs w:val="28"/>
          <w:lang w:val="kk-KZ"/>
        </w:rPr>
        <w:object w:dxaOrig="160" w:dyaOrig="340">
          <v:shape id="_x0000_i1032" type="#_x0000_t75" style="width:8.25pt;height:17.25pt" o:ole="">
            <v:imagedata r:id="rId16" o:title=""/>
          </v:shape>
          <o:OLEObject Type="Embed" ProgID="Equation.3" ShapeID="_x0000_i1032" DrawAspect="Content" ObjectID="_1609776738" r:id="rId17"/>
        </w:object>
      </w:r>
      <w:r w:rsidRPr="00D85D94">
        <w:rPr>
          <w:rFonts w:ascii="Times New Roman" w:hAnsi="Times New Roman" w:cs="Times New Roman"/>
          <w:sz w:val="24"/>
          <w:szCs w:val="28"/>
          <w:lang w:val="kk-KZ"/>
        </w:rPr>
        <w:t>, F</w:t>
      </w:r>
      <w:r w:rsidRPr="00D85D94">
        <w:rPr>
          <w:rFonts w:ascii="Times New Roman" w:hAnsi="Times New Roman" w:cs="Times New Roman"/>
          <w:position w:val="-12"/>
          <w:sz w:val="24"/>
          <w:szCs w:val="28"/>
          <w:lang w:val="kk-KZ"/>
        </w:rPr>
        <w:object w:dxaOrig="139" w:dyaOrig="360">
          <v:shape id="_x0000_i1033" type="#_x0000_t75" style="width:6.75pt;height:18pt" o:ole="">
            <v:imagedata r:id="rId18" o:title=""/>
          </v:shape>
          <o:OLEObject Type="Embed" ProgID="Equation.3" ShapeID="_x0000_i1033" DrawAspect="Content" ObjectID="_1609776739" r:id="rId19"/>
        </w:object>
      </w:r>
      <w:r w:rsidRPr="00D85D94">
        <w:rPr>
          <w:rFonts w:ascii="Times New Roman" w:hAnsi="Times New Roman" w:cs="Times New Roman"/>
          <w:sz w:val="24"/>
          <w:szCs w:val="28"/>
          <w:lang w:val="kk-KZ"/>
        </w:rPr>
        <w:t xml:space="preserve"> күштері пайда болады. Тағы да </w:t>
      </w:r>
      <w:r w:rsidRPr="00D85D94">
        <w:rPr>
          <w:rFonts w:ascii="Times New Roman" w:hAnsi="Times New Roman" w:cs="Times New Roman"/>
          <w:sz w:val="24"/>
          <w:szCs w:val="28"/>
          <w:lang w:val="kk-KZ"/>
        </w:rPr>
        <w:lastRenderedPageBreak/>
        <w:t xml:space="preserve">серпімді күштердің әсерінен </w:t>
      </w:r>
      <w:r w:rsidRPr="00D85D94">
        <w:rPr>
          <w:rFonts w:ascii="Times New Roman" w:hAnsi="Times New Roman" w:cs="Times New Roman"/>
          <w:position w:val="-14"/>
          <w:sz w:val="24"/>
          <w:szCs w:val="28"/>
          <w:lang w:val="kk-KZ"/>
        </w:rPr>
        <w:object w:dxaOrig="220" w:dyaOrig="400">
          <v:shape id="_x0000_i1034" type="#_x0000_t75" style="width:11.25pt;height:20.25pt" o:ole="">
            <v:imagedata r:id="rId20" o:title=""/>
          </v:shape>
          <o:OLEObject Type="Embed" ProgID="Equation.3" ShapeID="_x0000_i1034" DrawAspect="Content" ObjectID="_1609776740" r:id="rId21"/>
        </w:object>
      </w:r>
      <w:r w:rsidRPr="00D85D94">
        <w:rPr>
          <w:rFonts w:ascii="Times New Roman" w:hAnsi="Times New Roman" w:cs="Times New Roman"/>
          <w:position w:val="-14"/>
          <w:sz w:val="24"/>
          <w:szCs w:val="28"/>
          <w:lang w:val="kk-KZ"/>
        </w:rPr>
        <w:object w:dxaOrig="1960" w:dyaOrig="400">
          <v:shape id="_x0000_i1035" type="#_x0000_t75" style="width:98.25pt;height:20.25pt" o:ole="">
            <v:imagedata r:id="rId22" o:title=""/>
          </v:shape>
          <o:OLEObject Type="Embed" ProgID="Equation.3" ShapeID="_x0000_i1035" DrawAspect="Content" ObjectID="_1609776741" r:id="rId23"/>
        </w:object>
      </w:r>
      <w:r w:rsidRPr="00D85D94">
        <w:rPr>
          <w:rFonts w:ascii="Times New Roman" w:hAnsi="Times New Roman" w:cs="Times New Roman"/>
          <w:sz w:val="24"/>
          <w:szCs w:val="28"/>
          <w:lang w:val="kk-KZ"/>
        </w:rPr>
        <w:t xml:space="preserve"> және барлық роликтер жүйесі тепе-теңдікте болады. Сырттан әлсіз күш беріп, күштер тепе-теңдігін шамалы ғана өзгертсе, роликтердің жоғарғы қатары ығысады. Соңдықтан, дислокациялар қозғалысы өте аз жүктемелерде жүзеге асады.</w:t>
      </w:r>
    </w:p>
    <w:p w:rsidR="00774C40" w:rsidRPr="004F255A" w:rsidRDefault="00774C40" w:rsidP="00D85D94">
      <w:pPr>
        <w:spacing w:after="0"/>
        <w:ind w:firstLine="540"/>
        <w:jc w:val="both"/>
        <w:rPr>
          <w:rFonts w:ascii="Times New Roman" w:hAnsi="Times New Roman" w:cs="Times New Roman"/>
          <w:sz w:val="28"/>
          <w:lang w:val="kk-KZ"/>
        </w:rPr>
      </w:pPr>
    </w:p>
    <w:sectPr w:rsidR="00774C40" w:rsidRPr="004F2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4F255A"/>
    <w:rsid w:val="00546F9C"/>
    <w:rsid w:val="006233C4"/>
    <w:rsid w:val="006A68C9"/>
    <w:rsid w:val="00774C40"/>
    <w:rsid w:val="007A2F5B"/>
    <w:rsid w:val="008350B9"/>
    <w:rsid w:val="00872F9A"/>
    <w:rsid w:val="0090380D"/>
    <w:rsid w:val="00CD11C6"/>
    <w:rsid w:val="00D85D94"/>
    <w:rsid w:val="00DC5DF1"/>
    <w:rsid w:val="00DE78D9"/>
    <w:rsid w:val="00F063D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3.bin"/><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5.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2019-01-23T13:26:00Z</dcterms:created>
  <dcterms:modified xsi:type="dcterms:W3CDTF">2019-01-23T13:26:00Z</dcterms:modified>
</cp:coreProperties>
</file>